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个人征信业务客户授权书</w:t>
      </w:r>
    </w:p>
    <w:p>
      <w:pPr>
        <w:ind w:firstLine="720" w:firstLineChars="200"/>
        <w:jc w:val="right"/>
        <w:rPr>
          <w:rFonts w:hint="eastAsia" w:ascii="宋体" w:hAnsi="宋体" w:eastAsia="宋体" w:cs="宋体"/>
          <w:b/>
          <w:sz w:val="24"/>
          <w:szCs w:val="24"/>
        </w:rPr>
      </w:pPr>
    </w:p>
    <w:p>
      <w:pPr>
        <w:snapToGrid w:val="0"/>
        <w:spacing w:line="560" w:lineRule="exact"/>
        <w:ind w:firstLine="643" w:firstLineChars="200"/>
        <w:rPr>
          <w:rFonts w:hint="eastAsia" w:ascii="宋体" w:hAnsi="宋体" w:eastAsia="宋体" w:cs="宋体"/>
          <w:b/>
          <w:sz w:val="24"/>
          <w:szCs w:val="24"/>
        </w:rPr>
      </w:pPr>
      <w:r>
        <w:rPr>
          <w:rFonts w:hint="eastAsia" w:ascii="宋体" w:hAnsi="宋体" w:eastAsia="宋体" w:cs="宋体"/>
          <w:b/>
          <w:sz w:val="24"/>
          <w:szCs w:val="24"/>
        </w:rPr>
        <w:t>尊敬的客户：为了维护您的权益，请在签署本授权书前，仔细阅读本授权书各条款（特别是加黑的内容），关注您在授权书中的权利、义务。</w:t>
      </w:r>
    </w:p>
    <w:p>
      <w:pPr>
        <w:snapToGrid w:val="0"/>
        <w:spacing w:before="156" w:beforeLines="50" w:line="560" w:lineRule="exact"/>
        <w:rPr>
          <w:rFonts w:hint="eastAsia" w:ascii="宋体" w:hAnsi="宋体" w:eastAsia="宋体" w:cs="宋体"/>
          <w:sz w:val="24"/>
          <w:szCs w:val="24"/>
        </w:rPr>
      </w:pPr>
      <w:r>
        <w:rPr>
          <w:rFonts w:hint="eastAsia" w:ascii="宋体" w:hAnsi="宋体" w:eastAsia="宋体" w:cs="宋体"/>
          <w:sz w:val="24"/>
          <w:szCs w:val="24"/>
        </w:rPr>
        <w:t>甘肃银行股份有限公司：</w:t>
      </w:r>
    </w:p>
    <w:p>
      <w:pPr>
        <w:snapToGrid w:val="0"/>
        <w:spacing w:line="560" w:lineRule="exact"/>
        <w:ind w:firstLine="640" w:firstLineChars="200"/>
        <w:rPr>
          <w:rFonts w:hint="eastAsia" w:ascii="宋体" w:hAnsi="宋体" w:eastAsia="宋体" w:cs="宋体"/>
          <w:b/>
          <w:sz w:val="24"/>
          <w:szCs w:val="24"/>
        </w:rPr>
      </w:pPr>
      <w:r>
        <w:rPr>
          <w:rFonts w:hint="eastAsia" w:ascii="宋体" w:hAnsi="宋体" w:eastAsia="宋体" w:cs="宋体"/>
          <w:sz w:val="24"/>
          <w:szCs w:val="24"/>
        </w:rPr>
        <w:t>一、本人同意并不可撤销地授权：</w:t>
      </w:r>
      <w:r>
        <w:rPr>
          <w:rFonts w:hint="eastAsia" w:ascii="宋体" w:hAnsi="宋体" w:eastAsia="宋体" w:cs="宋体"/>
          <w:b/>
          <w:sz w:val="24"/>
          <w:szCs w:val="24"/>
        </w:rPr>
        <w:t>贵行按照国家相关规定采集并向金融信用信息基础数据库及其他依法成立的征信机构提供本人基本信息、信贷交易信息（包含本人因未及时履行合同义务产生的不良信息）和其他非信贷交易信息。</w:t>
      </w:r>
    </w:p>
    <w:p>
      <w:pPr>
        <w:snapToGrid w:val="0"/>
        <w:spacing w:line="560" w:lineRule="exact"/>
        <w:ind w:firstLine="640" w:firstLineChars="200"/>
        <w:rPr>
          <w:rFonts w:hint="eastAsia" w:ascii="宋体" w:hAnsi="宋体" w:eastAsia="宋体" w:cs="宋体"/>
          <w:b/>
          <w:sz w:val="24"/>
          <w:szCs w:val="24"/>
        </w:rPr>
      </w:pPr>
      <w:r>
        <w:rPr>
          <w:rFonts w:hint="eastAsia" w:ascii="宋体" w:hAnsi="宋体" w:eastAsia="宋体" w:cs="宋体"/>
          <w:sz w:val="24"/>
          <w:szCs w:val="24"/>
        </w:rPr>
        <w:t>二、本人同意并不可撤销地授权：</w:t>
      </w:r>
      <w:r>
        <w:rPr>
          <w:rFonts w:hint="eastAsia" w:ascii="宋体" w:hAnsi="宋体" w:eastAsia="宋体" w:cs="宋体"/>
          <w:b/>
          <w:sz w:val="24"/>
          <w:szCs w:val="24"/>
        </w:rPr>
        <w:t>贵行按照国家有关规定，在办理涉及本人的业务时，有权向金融信用信息基础数据库及其他依法成立的征信机构查询、打印、保存本人的信用信息，并用于下述用途：</w:t>
      </w:r>
      <w:r>
        <w:rPr>
          <w:rFonts w:hint="eastAsia" w:ascii="宋体" w:hAnsi="宋体" w:eastAsia="宋体" w:cs="宋体"/>
          <w:b/>
          <w:sz w:val="24"/>
          <w:szCs w:val="24"/>
        </w:rPr>
        <w:t xml:space="preserve"> </w:t>
      </w:r>
    </w:p>
    <w:p>
      <w:pPr>
        <w:snapToGrid w:val="0"/>
        <w:spacing w:line="560" w:lineRule="exact"/>
        <w:ind w:firstLine="640" w:firstLineChars="200"/>
        <w:rPr>
          <w:rFonts w:hint="eastAsia" w:ascii="宋体" w:hAnsi="宋体" w:eastAsia="宋体" w:cs="宋体"/>
          <w:snapToGrid w:val="0"/>
          <w:kern w:val="0"/>
          <w:sz w:val="24"/>
          <w:szCs w:val="24"/>
        </w:rPr>
      </w:pPr>
      <w:r>
        <w:rPr>
          <w:rFonts w:hint="eastAsia" w:ascii="宋体" w:hAnsi="宋体" w:eastAsia="宋体" w:cs="宋体"/>
          <w:snapToGrid w:val="0"/>
          <w:kern w:val="0"/>
          <w:sz w:val="24"/>
          <w:szCs w:val="24"/>
        </w:rPr>
        <w:t>（一）</w:t>
      </w:r>
      <w:r>
        <w:rPr>
          <w:rFonts w:hint="eastAsia" w:ascii="宋体" w:hAnsi="宋体" w:eastAsia="宋体" w:cs="宋体"/>
          <w:snapToGrid w:val="0"/>
          <w:kern w:val="0"/>
          <w:sz w:val="24"/>
          <w:szCs w:val="24"/>
          <w:lang w:eastAsia="zh-CN"/>
        </w:rPr>
        <w:t>信用卡</w:t>
      </w:r>
      <w:r>
        <w:rPr>
          <w:rFonts w:hint="eastAsia" w:ascii="宋体" w:hAnsi="宋体" w:eastAsia="宋体" w:cs="宋体"/>
          <w:snapToGrid w:val="0"/>
          <w:kern w:val="0"/>
          <w:sz w:val="24"/>
          <w:szCs w:val="24"/>
        </w:rPr>
        <w:t>审批</w:t>
      </w:r>
    </w:p>
    <w:p>
      <w:pPr>
        <w:snapToGrid w:val="0"/>
        <w:spacing w:line="560" w:lineRule="exact"/>
        <w:ind w:firstLine="640" w:firstLineChars="200"/>
        <w:rPr>
          <w:rFonts w:hint="eastAsia" w:ascii="宋体" w:hAnsi="宋体" w:eastAsia="宋体" w:cs="宋体"/>
          <w:snapToGrid w:val="0"/>
          <w:kern w:val="0"/>
          <w:sz w:val="24"/>
          <w:szCs w:val="24"/>
        </w:rPr>
      </w:pPr>
      <w:r>
        <w:rPr>
          <w:rFonts w:hint="eastAsia" w:ascii="宋体" w:hAnsi="宋体" w:eastAsia="宋体" w:cs="宋体"/>
          <w:snapToGrid w:val="0"/>
          <w:kern w:val="0"/>
          <w:sz w:val="24"/>
          <w:szCs w:val="24"/>
        </w:rPr>
        <w:t>（</w:t>
      </w:r>
      <w:r>
        <w:rPr>
          <w:rFonts w:hint="eastAsia" w:ascii="宋体" w:hAnsi="宋体" w:eastAsia="宋体" w:cs="宋体"/>
          <w:snapToGrid w:val="0"/>
          <w:kern w:val="0"/>
          <w:sz w:val="24"/>
          <w:szCs w:val="24"/>
          <w:lang w:eastAsia="zh-CN"/>
        </w:rPr>
        <w:t>二</w:t>
      </w:r>
      <w:r>
        <w:rPr>
          <w:rFonts w:hint="eastAsia" w:ascii="宋体" w:hAnsi="宋体" w:eastAsia="宋体" w:cs="宋体"/>
          <w:snapToGrid w:val="0"/>
          <w:kern w:val="0"/>
          <w:sz w:val="24"/>
          <w:szCs w:val="24"/>
        </w:rPr>
        <w:t>）</w:t>
      </w:r>
      <w:r>
        <w:rPr>
          <w:rFonts w:hint="eastAsia" w:ascii="宋体" w:hAnsi="宋体" w:eastAsia="宋体" w:cs="宋体"/>
          <w:snapToGrid w:val="0"/>
          <w:kern w:val="0"/>
          <w:sz w:val="24"/>
          <w:szCs w:val="24"/>
          <w:lang w:eastAsia="zh-CN"/>
        </w:rPr>
        <w:t>贷后</w:t>
      </w:r>
      <w:r>
        <w:rPr>
          <w:rFonts w:hint="eastAsia" w:ascii="宋体" w:hAnsi="宋体" w:eastAsia="宋体" w:cs="宋体"/>
          <w:snapToGrid w:val="0"/>
          <w:kern w:val="0"/>
          <w:sz w:val="24"/>
          <w:szCs w:val="24"/>
        </w:rPr>
        <w:t>管理</w:t>
      </w:r>
    </w:p>
    <w:p>
      <w:pPr>
        <w:snapToGrid w:val="0"/>
        <w:spacing w:line="560" w:lineRule="exact"/>
        <w:ind w:firstLine="640" w:firstLineChars="200"/>
        <w:rPr>
          <w:rFonts w:hint="eastAsia" w:ascii="宋体" w:hAnsi="宋体" w:eastAsia="宋体" w:cs="宋体"/>
          <w:sz w:val="24"/>
          <w:szCs w:val="24"/>
        </w:rPr>
      </w:pPr>
      <w:r>
        <w:rPr>
          <w:rFonts w:hint="eastAsia" w:ascii="宋体" w:hAnsi="宋体" w:eastAsia="宋体" w:cs="宋体"/>
          <w:sz w:val="24"/>
          <w:szCs w:val="24"/>
        </w:rPr>
        <w:t>三、如果贵行超出本授权书范围进行数据报送和查询使用，则贵行应承担与此有关的法律责任。本授权书有效期至本人业务结清之日止。</w:t>
      </w:r>
    </w:p>
    <w:p>
      <w:pPr>
        <w:snapToGrid w:val="0"/>
        <w:spacing w:line="560" w:lineRule="exact"/>
        <w:ind w:firstLine="640" w:firstLineChars="200"/>
        <w:rPr>
          <w:rFonts w:hint="eastAsia" w:ascii="宋体" w:hAnsi="宋体" w:eastAsia="宋体" w:cs="宋体"/>
          <w:sz w:val="24"/>
          <w:szCs w:val="24"/>
        </w:rPr>
      </w:pPr>
      <w:r>
        <w:rPr>
          <w:rFonts w:hint="eastAsia" w:ascii="宋体" w:hAnsi="宋体" w:eastAsia="宋体" w:cs="宋体"/>
          <w:sz w:val="24"/>
          <w:szCs w:val="24"/>
        </w:rPr>
        <w:t>四、若本人在贵行业务未获批准办理，本授权书、本人信用报告、身份证复印件等</w:t>
      </w:r>
      <w:r>
        <w:rPr>
          <w:rFonts w:hint="eastAsia" w:ascii="宋体" w:hAnsi="宋体" w:eastAsia="宋体" w:cs="宋体"/>
          <w:sz w:val="24"/>
          <w:szCs w:val="24"/>
        </w:rPr>
        <w:t>资料无须退回本人</w:t>
      </w:r>
      <w:r>
        <w:rPr>
          <w:rFonts w:hint="eastAsia" w:ascii="宋体" w:hAnsi="宋体" w:eastAsia="宋体" w:cs="宋体"/>
          <w:sz w:val="24"/>
          <w:szCs w:val="24"/>
        </w:rPr>
        <w:t>。本人</w:t>
      </w:r>
      <w:r>
        <w:rPr>
          <w:rFonts w:hint="eastAsia" w:ascii="宋体" w:hAnsi="宋体" w:eastAsia="宋体" w:cs="宋体"/>
          <w:sz w:val="24"/>
          <w:szCs w:val="24"/>
        </w:rPr>
        <w:t>同意</w:t>
      </w:r>
      <w:r>
        <w:rPr>
          <w:rFonts w:hint="eastAsia" w:ascii="宋体" w:hAnsi="宋体" w:eastAsia="宋体" w:cs="宋体"/>
          <w:sz w:val="24"/>
          <w:szCs w:val="24"/>
        </w:rPr>
        <w:t>本授权书以数据电文形式订立，本授权书一经勾选/签署即视为本人同意本</w:t>
      </w:r>
      <w:r>
        <w:rPr>
          <w:rFonts w:hint="eastAsia" w:ascii="宋体" w:hAnsi="宋体" w:eastAsia="宋体" w:cs="宋体"/>
          <w:sz w:val="24"/>
          <w:szCs w:val="24"/>
        </w:rPr>
        <w:t>授权书内容</w:t>
      </w:r>
      <w:r>
        <w:rPr>
          <w:rFonts w:hint="eastAsia" w:ascii="宋体" w:hAnsi="宋体" w:eastAsia="宋体" w:cs="宋体"/>
          <w:sz w:val="24"/>
          <w:szCs w:val="24"/>
        </w:rPr>
        <w:t>。</w:t>
      </w:r>
    </w:p>
    <w:p>
      <w:pPr>
        <w:snapToGrid w:val="0"/>
        <w:spacing w:line="560" w:lineRule="exact"/>
        <w:ind w:firstLine="640" w:firstLineChars="200"/>
        <w:rPr>
          <w:rFonts w:hint="eastAsia" w:ascii="宋体" w:hAnsi="宋体" w:eastAsia="宋体" w:cs="宋体"/>
          <w:sz w:val="24"/>
          <w:szCs w:val="24"/>
        </w:rPr>
      </w:pPr>
      <w:r>
        <w:rPr>
          <w:rFonts w:hint="eastAsia" w:ascii="宋体" w:hAnsi="宋体" w:eastAsia="宋体" w:cs="宋体"/>
          <w:sz w:val="24"/>
          <w:szCs w:val="24"/>
        </w:rPr>
        <w:t>五、本授权书内容与相关业务的合同条款不一致的，无论相关合同在本授权书之前或之后签署，均应以本授权书的内容为准，但相关合同条款明确约定是针对本授权书内容所做修订的除外。</w:t>
      </w:r>
    </w:p>
    <w:p>
      <w:pPr>
        <w:snapToGrid w:val="0"/>
        <w:spacing w:line="560" w:lineRule="exact"/>
        <w:ind w:firstLine="643" w:firstLineChars="200"/>
        <w:rPr>
          <w:rFonts w:hint="eastAsia" w:ascii="宋体" w:hAnsi="宋体" w:eastAsia="宋体" w:cs="宋体"/>
          <w:b/>
          <w:sz w:val="24"/>
          <w:szCs w:val="24"/>
        </w:rPr>
      </w:pPr>
      <w:r>
        <w:rPr>
          <w:rFonts w:hint="eastAsia" w:ascii="宋体" w:hAnsi="宋体" w:eastAsia="宋体" w:cs="宋体"/>
          <w:b/>
          <w:sz w:val="24"/>
          <w:szCs w:val="24"/>
        </w:rPr>
        <w:t>本人声明：本人已仔细阅读上述所有条款，并已特别注意字体加黑的内容。贵行已应本人要求对相关条款予以明确说明。本人对所有条款的含义及相应的法律后果已全部通晓并充分理解，本人自愿作出上述授权、承诺和声明。</w:t>
      </w:r>
      <w:bookmarkStart w:id="0" w:name="_GoBack"/>
      <w:bookmarkEnd w:id="0"/>
    </w:p>
    <w:sectPr>
      <w:headerReference r:id="rId3" w:type="default"/>
      <w:footerReference r:id="rId4" w:type="default"/>
      <w:pgSz w:w="11906" w:h="16838"/>
      <w:pgMar w:top="1573"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00"/>
    <w:family w:val="roman"/>
    <w:pitch w:val="default"/>
    <w:sig w:usb0="E4002EFF" w:usb1="C000247B" w:usb2="00000009" w:usb3="00000000" w:csb0="200001FF" w:csb1="00000000"/>
  </w:font>
  <w:font w:name="Arial">
    <w:panose1 w:val="020B0604020202020204"/>
    <w:charset w:val="01"/>
    <w:family w:val="roman"/>
    <w:pitch w:val="default"/>
    <w:sig w:usb0="E0002EFF" w:usb1="C000785B"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6FF" w:usb1="420024FF" w:usb2="02000000" w:usb3="00000000" w:csb0="2000019F" w:csb1="00000000"/>
  </w:font>
  <w:font w:name="Calibri">
    <w:panose1 w:val="020F0502020204030204"/>
    <w:charset w:val="00"/>
    <w:family w:val="modern"/>
    <w:pitch w:val="default"/>
    <w:sig w:usb0="E4002EFF" w:usb1="C000247B" w:usb2="00000009" w:usb3="00000000" w:csb0="200001FF" w:csb1="00000000"/>
  </w:font>
  <w:font w:name="Arial">
    <w:panose1 w:val="020B0604020202020204"/>
    <w:charset w:val="01"/>
    <w:family w:val="modern"/>
    <w:pitch w:val="default"/>
    <w:sig w:usb0="E0002EFF" w:usb1="C000785B" w:usb2="00000009" w:usb3="00000000" w:csb0="400001FF" w:csb1="FFFF0000"/>
  </w:font>
  <w:font w:name="Courier New">
    <w:panose1 w:val="02070309020205020404"/>
    <w:charset w:val="01"/>
    <w:family w:val="roman"/>
    <w:pitch w:val="default"/>
    <w:sig w:usb0="E0002E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0622722"/>
    </w:sdtPr>
    <w:sdtContent>
      <w:sdt>
        <w:sdtPr>
          <w:id w:val="155196390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drawing>
        <wp:inline distT="0" distB="0" distL="0" distR="0">
          <wp:extent cx="826770" cy="278130"/>
          <wp:effectExtent l="0" t="0" r="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26770" cy="278130"/>
                  </a:xfrm>
                  <a:prstGeom prst="rect">
                    <a:avLst/>
                  </a:prstGeom>
                  <a:noFill/>
                  <a:ln>
                    <a:noFill/>
                  </a:ln>
                </pic:spPr>
              </pic:pic>
            </a:graphicData>
          </a:graphic>
        </wp:inline>
      </w:drawing>
    </w:r>
    <w:r>
      <w:rPr>
        <w:rFonts w:hint="eastAsia"/>
      </w:rPr>
      <w:t xml:space="preserve"> </w:t>
    </w:r>
    <w:r>
      <w:t xml:space="preserve">                                    </w:t>
    </w:r>
    <w:r>
      <w:rPr>
        <w:sz w:val="24"/>
        <w:szCs w:val="24"/>
      </w:rPr>
      <w:t xml:space="preserve">     </w:t>
    </w:r>
    <w:r>
      <w:rPr>
        <w:rFonts w:hint="eastAsia"/>
        <w:sz w:val="21"/>
        <w:szCs w:val="21"/>
      </w:rPr>
      <w:t>个人征信业务客户授权书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9B3"/>
    <w:rsid w:val="000027A3"/>
    <w:rsid w:val="000428B6"/>
    <w:rsid w:val="00065057"/>
    <w:rsid w:val="00103341"/>
    <w:rsid w:val="001869B3"/>
    <w:rsid w:val="00223558"/>
    <w:rsid w:val="002A64E0"/>
    <w:rsid w:val="002A6875"/>
    <w:rsid w:val="00355D1D"/>
    <w:rsid w:val="00381005"/>
    <w:rsid w:val="003909C3"/>
    <w:rsid w:val="003A1470"/>
    <w:rsid w:val="005245E0"/>
    <w:rsid w:val="005C0402"/>
    <w:rsid w:val="005F064F"/>
    <w:rsid w:val="006851D9"/>
    <w:rsid w:val="00685520"/>
    <w:rsid w:val="007D0F36"/>
    <w:rsid w:val="007F4A65"/>
    <w:rsid w:val="00895C99"/>
    <w:rsid w:val="008A0C1F"/>
    <w:rsid w:val="008A665C"/>
    <w:rsid w:val="009C6BF5"/>
    <w:rsid w:val="009E2F5F"/>
    <w:rsid w:val="00A43542"/>
    <w:rsid w:val="00A43CD6"/>
    <w:rsid w:val="00B03E2C"/>
    <w:rsid w:val="00B21A23"/>
    <w:rsid w:val="00BE104B"/>
    <w:rsid w:val="00BE69AD"/>
    <w:rsid w:val="00C60D03"/>
    <w:rsid w:val="00C936FD"/>
    <w:rsid w:val="00CA3625"/>
    <w:rsid w:val="00CB10B9"/>
    <w:rsid w:val="00CD1416"/>
    <w:rsid w:val="00CD514B"/>
    <w:rsid w:val="00CF6FEC"/>
    <w:rsid w:val="00D21866"/>
    <w:rsid w:val="00D941ED"/>
    <w:rsid w:val="00DA0477"/>
    <w:rsid w:val="00E212BD"/>
    <w:rsid w:val="00E806CD"/>
    <w:rsid w:val="00EE3323"/>
    <w:rsid w:val="037D4AC6"/>
    <w:rsid w:val="04120BDC"/>
    <w:rsid w:val="0E310C92"/>
    <w:rsid w:val="14D26BD7"/>
    <w:rsid w:val="189619A4"/>
    <w:rsid w:val="2782437B"/>
    <w:rsid w:val="2A9071E3"/>
    <w:rsid w:val="43A66DE0"/>
    <w:rsid w:val="459270B2"/>
    <w:rsid w:val="4EA644B6"/>
    <w:rsid w:val="51C710CF"/>
    <w:rsid w:val="582F0228"/>
    <w:rsid w:val="59DA6497"/>
    <w:rsid w:val="77A8025E"/>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1"/>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Strong"/>
    <w:basedOn w:val="6"/>
    <w:qFormat/>
    <w:uiPriority w:val="22"/>
    <w:rPr>
      <w:b/>
    </w:rPr>
  </w:style>
  <w:style w:type="character" w:customStyle="1" w:styleId="9">
    <w:name w:val="页眉 Char"/>
    <w:basedOn w:val="6"/>
    <w:link w:val="5"/>
    <w:qFormat/>
    <w:uiPriority w:val="99"/>
    <w:rPr>
      <w:sz w:val="18"/>
      <w:szCs w:val="18"/>
    </w:rPr>
  </w:style>
  <w:style w:type="character" w:customStyle="1" w:styleId="10">
    <w:name w:val="页脚 Char"/>
    <w:basedOn w:val="6"/>
    <w:link w:val="4"/>
    <w:qFormat/>
    <w:uiPriority w:val="99"/>
    <w:rPr>
      <w:sz w:val="18"/>
      <w:szCs w:val="18"/>
    </w:rPr>
  </w:style>
  <w:style w:type="character" w:customStyle="1" w:styleId="11">
    <w:name w:val="批注框文本 Char"/>
    <w:basedOn w:val="6"/>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618</Words>
  <Characters>618</Characters>
  <Lines>5</Lines>
  <Paragraphs>1</Paragraphs>
  <ScaleCrop>false</ScaleCrop>
  <LinksUpToDate>false</LinksUpToDate>
  <CharactersWithSpaces>619</CharactersWithSpaces>
  <Application>WPS Office_10.8.0.5422_F1E327BC-269C-435d-A152-05C5408002CA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2025-03-04T03:03:00Z</dcterms:created>
  <dc:creator>hp</dc:creator>
  <cp:lastModifiedBy>法规 |  杨瑾</cp:lastModifiedBy>
  <cp:lastPrinted>2025-03-05T03:26:00Z</cp:lastPrinted>
  <dcterms:modified xsi:type="dcterms:W3CDTF">2026-09-07T02:13:56Z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2052-10.8.0.5422</vt:lpwstr>
  </property>
  <property fmtid="{D5CDD505-2E9C-101B-9397-08002B2CF9AE}" pid="3" name="KSOTemplateDocerSaveRecord">
    <vt:lpwstr>eyJoZGlkIjoiMjI1YTBmMzc4NThjNGMyZGU2ZTdjMThhNjJiM2VmNjciLCJ1c2VySWQiOiI0MzI4Mzk0MjkifQ==</vt:lpwstr>
  </property>
  <property fmtid="{D5CDD505-2E9C-101B-9397-08002B2CF9AE}" pid="4" name="ICV">
    <vt:lpwstr>04AF61701266401D95FE4CA8891B2464_12</vt:lpwstr>
  </property>
</Properties>
</file>